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B3A0" w14:textId="7EC38C1B" w:rsidR="0014280F" w:rsidRPr="007E65F1" w:rsidRDefault="007E65F1" w:rsidP="0014280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65F1">
        <w:rPr>
          <w:rFonts w:ascii="Times New Roman" w:eastAsia="Times New Roman" w:hAnsi="Times New Roman" w:cs="Times New Roman"/>
          <w:sz w:val="28"/>
          <w:szCs w:val="28"/>
        </w:rPr>
        <w:t xml:space="preserve">Optimizing Fourier ptychographic reconstruction </w:t>
      </w:r>
      <w:r w:rsidRPr="007E65F1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="0014280F" w:rsidRPr="007E65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65F1">
        <w:rPr>
          <w:rFonts w:ascii="Times New Roman" w:eastAsia="Times New Roman" w:hAnsi="Times New Roman" w:cs="Times New Roman"/>
          <w:sz w:val="28"/>
          <w:szCs w:val="28"/>
          <w:lang w:val="en-US"/>
        </w:rPr>
        <w:t>illumination wavelength and noise reduction</w:t>
      </w:r>
      <w:r w:rsidRPr="007E6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6B1F36" w14:textId="77777777" w:rsidR="0014280F" w:rsidRPr="007E65F1" w:rsidRDefault="0014280F" w:rsidP="0014280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D312433" w14:textId="5F9482C3" w:rsidR="0014280F" w:rsidRPr="007E65F1" w:rsidRDefault="0014280F" w:rsidP="0014280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7E65F1">
        <w:rPr>
          <w:rFonts w:ascii="Times New Roman" w:eastAsia="Times New Roman" w:hAnsi="Times New Roman" w:cs="Times New Roman"/>
          <w:lang w:val="en-US"/>
        </w:rPr>
        <w:t>Arban</w:t>
      </w:r>
      <w:proofErr w:type="spellEnd"/>
      <w:r w:rsidRPr="007E65F1">
        <w:rPr>
          <w:rFonts w:ascii="Times New Roman" w:eastAsia="Times New Roman" w:hAnsi="Times New Roman" w:cs="Times New Roman"/>
          <w:lang w:val="en-US"/>
        </w:rPr>
        <w:t xml:space="preserve"> Uka</w:t>
      </w:r>
      <w:r w:rsidR="007E65F1" w:rsidRPr="007E65F1">
        <w:rPr>
          <w:rFonts w:ascii="Times New Roman" w:eastAsia="Times New Roman" w:hAnsi="Times New Roman" w:cs="Times New Roman"/>
          <w:vertAlign w:val="superscript"/>
          <w:lang w:val="en-US"/>
        </w:rPr>
        <w:t>1</w:t>
      </w:r>
      <w:r w:rsidRPr="007E65F1">
        <w:rPr>
          <w:rFonts w:ascii="Times New Roman" w:eastAsia="Times New Roman" w:hAnsi="Times New Roman" w:cs="Times New Roman"/>
          <w:lang w:val="en-US"/>
        </w:rPr>
        <w:t>, Kevin Haxhi</w:t>
      </w:r>
      <w:r w:rsidR="007E65F1" w:rsidRPr="007E65F1">
        <w:rPr>
          <w:rFonts w:ascii="Times New Roman" w:eastAsia="Times New Roman" w:hAnsi="Times New Roman" w:cs="Times New Roman"/>
          <w:vertAlign w:val="superscript"/>
          <w:lang w:val="en-US"/>
        </w:rPr>
        <w:t>1</w:t>
      </w:r>
      <w:r w:rsidRPr="007E65F1">
        <w:rPr>
          <w:rFonts w:ascii="Times New Roman" w:eastAsia="Times New Roman" w:hAnsi="Times New Roman" w:cs="Times New Roman"/>
          <w:lang w:val="en-US"/>
        </w:rPr>
        <w:t>, Gent Imeraj</w:t>
      </w:r>
      <w:r w:rsidR="007E65F1" w:rsidRPr="007E65F1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 w:rsidRPr="007E65F1">
        <w:rPr>
          <w:rFonts w:ascii="Times New Roman" w:eastAsia="Times New Roman" w:hAnsi="Times New Roman" w:cs="Times New Roman"/>
          <w:lang w:val="en-US"/>
        </w:rPr>
        <w:t>, Griselda Alushllari</w:t>
      </w:r>
      <w:r w:rsidR="007E65F1" w:rsidRPr="007E65F1">
        <w:rPr>
          <w:rFonts w:ascii="Times New Roman" w:eastAsia="Times New Roman" w:hAnsi="Times New Roman" w:cs="Times New Roman"/>
          <w:vertAlign w:val="superscript"/>
          <w:lang w:val="en-US"/>
        </w:rPr>
        <w:t>1,3</w:t>
      </w:r>
    </w:p>
    <w:p w14:paraId="268CE348" w14:textId="77777777" w:rsidR="007E65F1" w:rsidRPr="007E65F1" w:rsidRDefault="007E65F1" w:rsidP="006C39B0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E65F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GB"/>
          <w14:ligatures w14:val="none"/>
        </w:rPr>
        <w:t>1</w:t>
      </w:r>
      <w:r w:rsidRPr="007E65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Department of Computer Engineering, EPOKA University, Tirana, Albania</w:t>
      </w:r>
    </w:p>
    <w:p w14:paraId="2B7D61F5" w14:textId="2ADF5F15" w:rsidR="007E65F1" w:rsidRPr="007E65F1" w:rsidRDefault="007E65F1" w:rsidP="006C39B0">
      <w:pPr>
        <w:spacing w:before="240" w:after="240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E65F1">
        <w:rPr>
          <w:rFonts w:ascii="Times New Roman" w:eastAsia="Times New Roman" w:hAnsi="Times New Roman" w:cs="Times New Roman"/>
          <w:kern w:val="0"/>
          <w:vertAlign w:val="superscript"/>
          <w:lang w:val="en-US" w:eastAsia="en-GB"/>
          <w14:ligatures w14:val="none"/>
        </w:rPr>
        <w:t>2</w:t>
      </w:r>
      <w:r w:rsidRPr="007E65F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Department of Applied Informatics, Hosei University, Tokyo, Japan</w:t>
      </w:r>
    </w:p>
    <w:p w14:paraId="05F8153B" w14:textId="4102A1A6" w:rsidR="007E65F1" w:rsidRDefault="007E65F1" w:rsidP="006C39B0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E65F1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en-US" w:eastAsia="en-GB"/>
          <w14:ligatures w14:val="none"/>
        </w:rPr>
        <w:t>3</w:t>
      </w:r>
      <w:r w:rsidRPr="007E65F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Department of Physics, Tirana University, Tirana, Albania</w:t>
      </w:r>
    </w:p>
    <w:p w14:paraId="394374EE" w14:textId="359A4AEE" w:rsidR="000B1736" w:rsidRPr="007E65F1" w:rsidRDefault="000B1736" w:rsidP="006C39B0">
      <w:pPr>
        <w:spacing w:before="240" w:after="240"/>
        <w:jc w:val="center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hyperlink r:id="rId4" w:history="1">
        <w:r w:rsidRPr="00C527F3">
          <w:rPr>
            <w:rStyle w:val="Hyperlink"/>
            <w:rFonts w:ascii="Times New Roman" w:eastAsia="Times New Roman" w:hAnsi="Times New Roman" w:cs="Times New Roman"/>
            <w:kern w:val="0"/>
            <w:lang w:val="en-US" w:eastAsia="en-GB"/>
            <w14:ligatures w14:val="none"/>
          </w:rPr>
          <w:t>auka@epoka.edu.al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  <w:t xml:space="preserve"> </w:t>
      </w:r>
    </w:p>
    <w:p w14:paraId="77482F04" w14:textId="77777777" w:rsidR="0014280F" w:rsidRPr="007E65F1" w:rsidRDefault="0014280F" w:rsidP="007E65F1">
      <w:pPr>
        <w:spacing w:line="276" w:lineRule="auto"/>
        <w:jc w:val="both"/>
        <w:rPr>
          <w:rFonts w:ascii="Times New Roman" w:hAnsi="Times New Roman" w:cs="Times New Roman"/>
        </w:rPr>
      </w:pPr>
    </w:p>
    <w:p w14:paraId="157F3453" w14:textId="6A29CAF0" w:rsidR="00095C88" w:rsidRDefault="0014280F" w:rsidP="007E65F1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7E65F1">
        <w:rPr>
          <w:rFonts w:ascii="Times New Roman" w:hAnsi="Times New Roman" w:cs="Times New Roman"/>
        </w:rPr>
        <w:t xml:space="preserve">Microscopy is </w:t>
      </w:r>
      <w:r w:rsidR="006C39B0">
        <w:rPr>
          <w:rFonts w:ascii="Times New Roman" w:hAnsi="Times New Roman" w:cs="Times New Roman"/>
          <w:lang w:val="en-US"/>
        </w:rPr>
        <w:t>an important</w:t>
      </w:r>
      <w:r w:rsidRPr="007E65F1">
        <w:rPr>
          <w:rFonts w:ascii="Times New Roman" w:hAnsi="Times New Roman" w:cs="Times New Roman"/>
        </w:rPr>
        <w:t xml:space="preserve"> field </w:t>
      </w:r>
      <w:r w:rsidR="006C39B0">
        <w:rPr>
          <w:rFonts w:ascii="Times New Roman" w:hAnsi="Times New Roman" w:cs="Times New Roman"/>
          <w:lang w:val="en-US"/>
        </w:rPr>
        <w:t xml:space="preserve">that has seen </w:t>
      </w:r>
      <w:r w:rsidRPr="007E65F1">
        <w:rPr>
          <w:rFonts w:ascii="Times New Roman" w:hAnsi="Times New Roman" w:cs="Times New Roman"/>
        </w:rPr>
        <w:t>significant</w:t>
      </w:r>
      <w:r w:rsidRP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>improvements</w:t>
      </w:r>
      <w:r w:rsidR="006C39B0">
        <w:rPr>
          <w:rFonts w:ascii="Times New Roman" w:hAnsi="Times New Roman" w:cs="Times New Roman"/>
          <w:lang w:val="en-US"/>
        </w:rPr>
        <w:t xml:space="preserve"> over the last decades to overcome unique inherent limitations. </w:t>
      </w:r>
      <w:r w:rsidRPr="007E65F1">
        <w:rPr>
          <w:rFonts w:ascii="Times New Roman" w:hAnsi="Times New Roman" w:cs="Times New Roman"/>
        </w:rPr>
        <w:t>Some times the physical limitations could be</w:t>
      </w:r>
      <w:r w:rsidRP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 xml:space="preserve">overcome by using computational imaging. </w:t>
      </w:r>
      <w:r w:rsidR="002F5A5A" w:rsidRPr="00070497">
        <w:rPr>
          <w:rFonts w:ascii="Times New Roman" w:eastAsia="Times New Roman" w:hAnsi="Times New Roman" w:cs="Times New Roman"/>
        </w:rPr>
        <w:t xml:space="preserve">Fourier Ptychography is a powerful computational imaging technique that overcomes the resolution limitations of traditional microscopy by combining multiple low-resolution images captured under varied illumination angles. It overcomes the limitations of the traditional microscopes numerical aperture and reconstruct high-resolution image. </w:t>
      </w:r>
      <w:r w:rsidRPr="007E65F1">
        <w:rPr>
          <w:rFonts w:ascii="Times New Roman" w:hAnsi="Times New Roman" w:cs="Times New Roman"/>
        </w:rPr>
        <w:t>The essence of this method lies in the reconstruction of images that go up to gigapixels</w:t>
      </w:r>
      <w:r w:rsidRP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>using series of low-quality images. The traditional microscopic technique involves illumination by</w:t>
      </w:r>
      <w:r w:rsidRP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>white light of the samples that are fixed on uniform glass slides. Here we test whether the Fourier</w:t>
      </w:r>
      <w:r w:rsid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 xml:space="preserve">Ptychography implemented on </w:t>
      </w:r>
      <w:r w:rsidR="00AA3AE4">
        <w:rPr>
          <w:rFonts w:ascii="Times New Roman" w:hAnsi="Times New Roman" w:cs="Times New Roman"/>
          <w:lang w:val="en-US"/>
        </w:rPr>
        <w:t xml:space="preserve">microscopic </w:t>
      </w:r>
      <w:r w:rsidRPr="007E65F1">
        <w:rPr>
          <w:rFonts w:ascii="Times New Roman" w:hAnsi="Times New Roman" w:cs="Times New Roman"/>
        </w:rPr>
        <w:t>images acquired from a microfluidic chamber system depends on the</w:t>
      </w:r>
      <w:r w:rsidR="007E65F1">
        <w:rPr>
          <w:rFonts w:ascii="Times New Roman" w:hAnsi="Times New Roman" w:cs="Times New Roman"/>
          <w:lang w:val="en-US"/>
        </w:rPr>
        <w:t xml:space="preserve"> </w:t>
      </w:r>
      <w:r w:rsidRPr="007E65F1">
        <w:rPr>
          <w:rFonts w:ascii="Times New Roman" w:hAnsi="Times New Roman" w:cs="Times New Roman"/>
        </w:rPr>
        <w:t>wavelength of the illumination. We conclude that a shorter wavelength leads to a higher resolution of</w:t>
      </w:r>
      <w:r w:rsidRPr="007E65F1">
        <w:rPr>
          <w:rFonts w:ascii="Times New Roman" w:hAnsi="Times New Roman" w:cs="Times New Roman"/>
          <w:lang w:val="en-US"/>
        </w:rPr>
        <w:t xml:space="preserve"> the images that are reconstructed. </w:t>
      </w:r>
      <w:r w:rsidR="001E400E">
        <w:rPr>
          <w:rFonts w:ascii="Times New Roman" w:hAnsi="Times New Roman" w:cs="Times New Roman"/>
          <w:lang w:val="en-US"/>
        </w:rPr>
        <w:t xml:space="preserve">Results are combined with careful noise removal techniques involving different wavelets. </w:t>
      </w:r>
    </w:p>
    <w:p w14:paraId="198848EC" w14:textId="77777777" w:rsid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E482926" w14:textId="77777777" w:rsid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B4238B3" w14:textId="1A2F8484" w:rsidR="00691B08" w:rsidRP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91B08">
        <w:rPr>
          <w:rFonts w:ascii="Times New Roman" w:hAnsi="Times New Roman" w:cs="Times New Roman"/>
          <w:b/>
          <w:bCs/>
          <w:lang w:val="en-US"/>
        </w:rPr>
        <w:t>References</w:t>
      </w:r>
    </w:p>
    <w:p w14:paraId="69FF88D6" w14:textId="1D87235D" w:rsidR="00691B08" w:rsidRP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 xml:space="preserve">[1] 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Zheng, G., Horstmeyer, R., &amp; Yang, C. (2013). Wide-field, high-resolution Fourier ptychographic microscopy. </w:t>
      </w:r>
      <w:r w:rsidRPr="00691B08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Nature photonics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691B08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7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(9), 739-745.</w:t>
      </w:r>
    </w:p>
    <w:p w14:paraId="47A86C28" w14:textId="45049D6F" w:rsidR="00691B08" w:rsidRP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 xml:space="preserve">[2] 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Zheng, G., Shen, C., Jiang, S., Song, P., &amp; Yang, C. (2021). Concept, implementations and applications of Fourier ptychography. </w:t>
      </w:r>
      <w:r w:rsidRPr="00691B08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Nature Reviews Physics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691B08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3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(3), 207-223.</w:t>
      </w:r>
    </w:p>
    <w:p w14:paraId="7DFE0C54" w14:textId="38487A20" w:rsidR="00691B08" w:rsidRP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</w:pP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 xml:space="preserve">[3] 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Uka, A., Imeraj, G., Qesaraku, B., &amp; Shehu, B. (2022). Fourier Ptychography Microscopy Resolution Improvement Employing Refocusing. In </w:t>
      </w:r>
      <w:r w:rsidRPr="00691B08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BIODEVICES</w:t>
      </w:r>
      <w:r w:rsidRPr="00691B0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(pp. 191-195).</w:t>
      </w:r>
    </w:p>
    <w:p w14:paraId="11FE3F52" w14:textId="77777777" w:rsidR="00691B08" w:rsidRPr="00691B08" w:rsidRDefault="00691B08" w:rsidP="007E65F1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691B08" w:rsidRPr="00691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0F"/>
    <w:rsid w:val="00003C49"/>
    <w:rsid w:val="00095C88"/>
    <w:rsid w:val="000B1736"/>
    <w:rsid w:val="0014280F"/>
    <w:rsid w:val="001E400E"/>
    <w:rsid w:val="002F5A5A"/>
    <w:rsid w:val="006156AE"/>
    <w:rsid w:val="00671F98"/>
    <w:rsid w:val="00691B08"/>
    <w:rsid w:val="006C39B0"/>
    <w:rsid w:val="007E65F1"/>
    <w:rsid w:val="009161C7"/>
    <w:rsid w:val="00A040F7"/>
    <w:rsid w:val="00AA3AE4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0E2A1"/>
  <w15:chartTrackingRefBased/>
  <w15:docId w15:val="{92F30277-56C6-AF40-BD6A-A39939B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65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B1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ka@epok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 Uka</dc:creator>
  <cp:keywords/>
  <dc:description/>
  <cp:lastModifiedBy>Arban Uka</cp:lastModifiedBy>
  <cp:revision>9</cp:revision>
  <dcterms:created xsi:type="dcterms:W3CDTF">2025-06-15T17:57:00Z</dcterms:created>
  <dcterms:modified xsi:type="dcterms:W3CDTF">2025-06-15T20:04:00Z</dcterms:modified>
</cp:coreProperties>
</file>