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712C" w14:textId="7691DCEE" w:rsidR="00752E51" w:rsidRPr="000D0711" w:rsidRDefault="00481E54" w:rsidP="00752E51">
      <w:pPr>
        <w:jc w:val="center"/>
        <w:rPr>
          <w:sz w:val="28"/>
          <w:szCs w:val="28"/>
        </w:rPr>
      </w:pPr>
      <w:r w:rsidRPr="000D0711">
        <w:rPr>
          <w:bCs/>
          <w:sz w:val="28"/>
          <w:szCs w:val="28"/>
        </w:rPr>
        <w:t>The 12</w:t>
      </w:r>
      <w:r w:rsidRPr="000D0711">
        <w:rPr>
          <w:bCs/>
          <w:sz w:val="28"/>
          <w:szCs w:val="28"/>
          <w:vertAlign w:val="superscript"/>
        </w:rPr>
        <w:t>th</w:t>
      </w:r>
      <w:r w:rsidR="000D0711">
        <w:rPr>
          <w:bCs/>
          <w:sz w:val="28"/>
          <w:szCs w:val="28"/>
        </w:rPr>
        <w:t xml:space="preserve"> </w:t>
      </w:r>
      <w:r w:rsidRPr="000D0711">
        <w:rPr>
          <w:bCs/>
          <w:sz w:val="28"/>
          <w:szCs w:val="28"/>
        </w:rPr>
        <w:t>Congress of Balkan Physical Union</w:t>
      </w:r>
    </w:p>
    <w:p w14:paraId="41488112" w14:textId="77777777" w:rsidR="000A1585" w:rsidRPr="000D0711" w:rsidRDefault="000A1585"/>
    <w:p w14:paraId="7E85F0A0" w14:textId="6861B1D6" w:rsidR="00481E54" w:rsidRPr="000D0711" w:rsidRDefault="00752E51" w:rsidP="00481E54">
      <w:pPr>
        <w:ind w:left="720"/>
        <w:jc w:val="center"/>
        <w:rPr>
          <w:rFonts w:cs="Times New Roman"/>
          <w:b/>
          <w:bCs/>
          <w:i/>
          <w:shd w:val="clear" w:color="auto" w:fill="FFFFFF"/>
        </w:rPr>
      </w:pPr>
      <w:r w:rsidRPr="000D0711">
        <w:rPr>
          <w:rFonts w:cs="Times New Roman"/>
          <w:b/>
          <w:i/>
          <w:shd w:val="clear" w:color="auto" w:fill="FFFFFF"/>
        </w:rPr>
        <w:t>Section</w:t>
      </w:r>
      <w:r w:rsidR="00481E54" w:rsidRPr="000D0711">
        <w:rPr>
          <w:rFonts w:cs="Times New Roman"/>
          <w:b/>
          <w:i/>
          <w:shd w:val="clear" w:color="auto" w:fill="FFFFFF"/>
        </w:rPr>
        <w:t xml:space="preserve"> </w:t>
      </w:r>
      <w:r w:rsidR="00481E54" w:rsidRPr="000D0711">
        <w:rPr>
          <w:rFonts w:cs="Times New Roman"/>
          <w:b/>
          <w:bCs/>
          <w:i/>
          <w:shd w:val="clear" w:color="auto" w:fill="FFFFFF"/>
        </w:rPr>
        <w:t>04: Environmental and Solar Physics, Meteorology and Geophysics</w:t>
      </w:r>
    </w:p>
    <w:p w14:paraId="736D3484" w14:textId="77777777" w:rsidR="00481E54" w:rsidRPr="000D0711" w:rsidRDefault="00481E54" w:rsidP="00AE6EC5">
      <w:pPr>
        <w:ind w:left="720"/>
        <w:rPr>
          <w:rFonts w:cs="Times New Roman"/>
          <w:b/>
          <w:i/>
          <w:shd w:val="clear" w:color="auto" w:fill="FFFFFF"/>
        </w:rPr>
      </w:pPr>
    </w:p>
    <w:p w14:paraId="0E86F3CF" w14:textId="3F8498AD" w:rsidR="00BD6AEE" w:rsidRPr="000D0711" w:rsidRDefault="00BD6AEE" w:rsidP="00BD6AEE">
      <w:pPr>
        <w:jc w:val="center"/>
        <w:rPr>
          <w:rFonts w:cs="Times New Roman"/>
        </w:rPr>
      </w:pPr>
    </w:p>
    <w:p w14:paraId="561C0AFB" w14:textId="5920A2D5" w:rsidR="00481E54" w:rsidRPr="000D0711" w:rsidRDefault="00481E54" w:rsidP="00481E54">
      <w:pPr>
        <w:jc w:val="center"/>
        <w:rPr>
          <w:b/>
          <w:bCs/>
        </w:rPr>
      </w:pPr>
      <w:r w:rsidRPr="000D0711">
        <w:rPr>
          <w:b/>
          <w:bCs/>
        </w:rPr>
        <w:t>Assessment of the urban heat island in the city of Galati</w:t>
      </w:r>
    </w:p>
    <w:p w14:paraId="67005F7C" w14:textId="2A9F2DE9" w:rsidR="000A1585" w:rsidRPr="000D0711" w:rsidRDefault="000A1585" w:rsidP="00593CD0">
      <w:pPr>
        <w:jc w:val="center"/>
      </w:pPr>
    </w:p>
    <w:p w14:paraId="145BF569" w14:textId="5C20F98F" w:rsidR="000A1585" w:rsidRPr="008443E0" w:rsidRDefault="00593CD0" w:rsidP="000A1585">
      <w:pPr>
        <w:jc w:val="center"/>
        <w:rPr>
          <w:vertAlign w:val="superscript"/>
          <w:lang w:val="pt-BR"/>
        </w:rPr>
      </w:pPr>
      <w:r w:rsidRPr="008443E0">
        <w:rPr>
          <w:lang w:val="pt-BR"/>
        </w:rPr>
        <w:t>R. M. Drasovean</w:t>
      </w:r>
      <w:r w:rsidR="000A1585" w:rsidRPr="008443E0">
        <w:rPr>
          <w:lang w:val="pt-BR"/>
        </w:rPr>
        <w:t>,</w:t>
      </w:r>
      <w:r w:rsidRPr="008443E0">
        <w:rPr>
          <w:lang w:val="pt-BR"/>
        </w:rPr>
        <w:t xml:space="preserve"> S. Condurache-Bota</w:t>
      </w:r>
      <w:r w:rsidR="00743CAB" w:rsidRPr="008443E0">
        <w:rPr>
          <w:lang w:val="pt-BR"/>
        </w:rPr>
        <w:t xml:space="preserve">, G. Murariu, </w:t>
      </w:r>
      <w:r w:rsidRPr="008443E0">
        <w:rPr>
          <w:lang w:val="pt-BR"/>
        </w:rPr>
        <w:t>N.</w:t>
      </w:r>
      <w:r w:rsidR="000D0711" w:rsidRPr="008443E0">
        <w:rPr>
          <w:lang w:val="pt-BR"/>
        </w:rPr>
        <w:t xml:space="preserve"> </w:t>
      </w:r>
      <w:r w:rsidRPr="008443E0">
        <w:rPr>
          <w:lang w:val="pt-BR"/>
        </w:rPr>
        <w:t>Tigau</w:t>
      </w:r>
      <w:r w:rsidR="00481E54" w:rsidRPr="008443E0">
        <w:rPr>
          <w:lang w:val="pt-BR"/>
        </w:rPr>
        <w:t>, P.C. Simbotin </w:t>
      </w:r>
    </w:p>
    <w:p w14:paraId="26E27D0F" w14:textId="77777777" w:rsidR="00E4045E" w:rsidRPr="008443E0" w:rsidRDefault="00E4045E" w:rsidP="000A1585">
      <w:pPr>
        <w:jc w:val="center"/>
        <w:rPr>
          <w:lang w:val="pt-BR"/>
        </w:rPr>
      </w:pPr>
    </w:p>
    <w:p w14:paraId="59E47FF7" w14:textId="54312874" w:rsidR="00E4045E" w:rsidRPr="000D0711" w:rsidRDefault="00E4045E" w:rsidP="00E4045E">
      <w:pPr>
        <w:jc w:val="center"/>
      </w:pPr>
      <w:r w:rsidRPr="000D0711">
        <w:t xml:space="preserve">Faculty of Sciences and Environment, </w:t>
      </w:r>
      <w:r w:rsidRPr="000D0711">
        <w:rPr>
          <w:i/>
        </w:rPr>
        <w:t>Dunarea de Jos</w:t>
      </w:r>
      <w:r w:rsidRPr="000D0711">
        <w:t xml:space="preserve"> University of Galati, </w:t>
      </w:r>
      <w:proofErr w:type="gramStart"/>
      <w:r w:rsidRPr="000D0711">
        <w:t>Romania;</w:t>
      </w:r>
      <w:proofErr w:type="gramEnd"/>
    </w:p>
    <w:p w14:paraId="122DE0C3" w14:textId="77777777" w:rsidR="00E4045E" w:rsidRPr="000D0711" w:rsidRDefault="00E4045E" w:rsidP="00E4045E">
      <w:pPr>
        <w:jc w:val="center"/>
        <w:textAlignment w:val="top"/>
        <w:rPr>
          <w:rFonts w:eastAsia="Times New Roman" w:cs="Times New Roman"/>
          <w:szCs w:val="24"/>
          <w:lang w:eastAsia="ro-RO"/>
        </w:rPr>
      </w:pPr>
    </w:p>
    <w:p w14:paraId="05145EC0" w14:textId="00A402B5" w:rsidR="00A85D26" w:rsidRPr="000D0711" w:rsidRDefault="00E4045E" w:rsidP="000A1585">
      <w:pPr>
        <w:jc w:val="center"/>
      </w:pPr>
      <w:r w:rsidRPr="000D0711">
        <w:rPr>
          <w:rFonts w:eastAsia="Times New Roman" w:cs="Times New Roman"/>
          <w:i/>
          <w:szCs w:val="24"/>
          <w:lang w:eastAsia="ro-RO"/>
        </w:rPr>
        <w:t>Corresponding author:</w:t>
      </w:r>
      <w:r w:rsidRPr="000D0711">
        <w:rPr>
          <w:rFonts w:eastAsia="Times New Roman" w:cs="Times New Roman"/>
          <w:szCs w:val="24"/>
          <w:lang w:eastAsia="ro-RO"/>
        </w:rPr>
        <w:t xml:space="preserve"> </w:t>
      </w:r>
      <w:hyperlink r:id="rId6" w:history="1">
        <w:r w:rsidR="000D0711" w:rsidRPr="0084263A">
          <w:rPr>
            <w:rStyle w:val="Hyperlink"/>
          </w:rPr>
          <w:t>rdrasov@ugal.ro</w:t>
        </w:r>
      </w:hyperlink>
      <w:r w:rsidR="000D0711">
        <w:t xml:space="preserve"> </w:t>
      </w:r>
    </w:p>
    <w:p w14:paraId="7983B148" w14:textId="77777777" w:rsidR="00B608AA" w:rsidRPr="000D0711" w:rsidRDefault="00B608AA" w:rsidP="000A1585">
      <w:pPr>
        <w:jc w:val="center"/>
      </w:pPr>
    </w:p>
    <w:p w14:paraId="387CD69D" w14:textId="6013A4BD" w:rsidR="008F77E4" w:rsidRPr="000D0711" w:rsidRDefault="00A70AE5" w:rsidP="001E664B">
      <w:pPr>
        <w:rPr>
          <w:rFonts w:cs="Times New Roman"/>
          <w:szCs w:val="24"/>
        </w:rPr>
      </w:pPr>
      <w:r w:rsidRPr="000D0711">
        <w:rPr>
          <w:b/>
        </w:rPr>
        <w:t>Abstract</w:t>
      </w:r>
      <w:r w:rsidRPr="000D0711">
        <w:t xml:space="preserve">: </w:t>
      </w:r>
      <w:r w:rsidR="007E1143" w:rsidRPr="000D0711">
        <w:rPr>
          <w:rFonts w:cs="Times New Roman"/>
          <w:szCs w:val="24"/>
        </w:rPr>
        <w:t>This article evaluates the urban heat island in the city of Gala</w:t>
      </w:r>
      <w:r w:rsidR="001E664B" w:rsidRPr="000D0711">
        <w:rPr>
          <w:rFonts w:cs="Times New Roman"/>
          <w:szCs w:val="24"/>
        </w:rPr>
        <w:t>t</w:t>
      </w:r>
      <w:r w:rsidR="007E1143" w:rsidRPr="000D0711">
        <w:rPr>
          <w:rFonts w:cs="Times New Roman"/>
          <w:szCs w:val="24"/>
        </w:rPr>
        <w:t>i</w:t>
      </w:r>
      <w:r w:rsidR="00E84B92">
        <w:rPr>
          <w:rFonts w:cs="Times New Roman"/>
          <w:szCs w:val="24"/>
        </w:rPr>
        <w:t xml:space="preserve">, in Southeastern Romania, </w:t>
      </w:r>
      <w:r w:rsidR="00BD13B1">
        <w:rPr>
          <w:rFonts w:cs="Times New Roman"/>
          <w:szCs w:val="24"/>
        </w:rPr>
        <w:t xml:space="preserve">for </w:t>
      </w:r>
      <w:r w:rsidR="00E84B92">
        <w:rPr>
          <w:rFonts w:cs="Times New Roman"/>
          <w:szCs w:val="24"/>
        </w:rPr>
        <w:t xml:space="preserve">the months of </w:t>
      </w:r>
      <w:r w:rsidR="007E1143" w:rsidRPr="000D0711">
        <w:rPr>
          <w:rFonts w:cs="Times New Roman"/>
          <w:szCs w:val="24"/>
        </w:rPr>
        <w:t>March and April 2023.</w:t>
      </w:r>
      <w:r w:rsidR="00F41614" w:rsidRPr="000D0711">
        <w:rPr>
          <w:rFonts w:cs="Times New Roman"/>
          <w:szCs w:val="24"/>
        </w:rPr>
        <w:t xml:space="preserve"> Temperature measurements were taken every day in 10 points: five points in the city</w:t>
      </w:r>
      <w:r w:rsidR="00BD13B1">
        <w:rPr>
          <w:rFonts w:cs="Times New Roman"/>
          <w:szCs w:val="24"/>
        </w:rPr>
        <w:t xml:space="preserve"> of Galati and five in the peri</w:t>
      </w:r>
      <w:r w:rsidR="00F41614" w:rsidRPr="000D0711">
        <w:rPr>
          <w:rFonts w:cs="Times New Roman"/>
          <w:szCs w:val="24"/>
        </w:rPr>
        <w:t>urban and rural areas. The layout of the 10 points covered the north-south transect, between Gala</w:t>
      </w:r>
      <w:r w:rsidR="00BD13B1">
        <w:rPr>
          <w:rFonts w:cs="Times New Roman"/>
          <w:szCs w:val="24"/>
        </w:rPr>
        <w:t>t</w:t>
      </w:r>
      <w:r w:rsidR="00F41614" w:rsidRPr="000D0711">
        <w:rPr>
          <w:rFonts w:cs="Times New Roman"/>
          <w:szCs w:val="24"/>
        </w:rPr>
        <w:t xml:space="preserve">i and </w:t>
      </w:r>
      <w:r w:rsidR="00BD13B1" w:rsidRPr="000D0711">
        <w:rPr>
          <w:rFonts w:cs="Times New Roman"/>
          <w:szCs w:val="24"/>
        </w:rPr>
        <w:t>Braila</w:t>
      </w:r>
      <w:r w:rsidR="00BD13B1">
        <w:rPr>
          <w:rFonts w:cs="Times New Roman"/>
          <w:szCs w:val="24"/>
        </w:rPr>
        <w:t>, the neighboring city</w:t>
      </w:r>
      <w:r w:rsidR="00F41614" w:rsidRPr="000D0711">
        <w:rPr>
          <w:rFonts w:cs="Times New Roman"/>
          <w:szCs w:val="24"/>
        </w:rPr>
        <w:t xml:space="preserve">. </w:t>
      </w:r>
      <w:r w:rsidR="001E664B" w:rsidRPr="000D0711">
        <w:rPr>
          <w:rFonts w:cs="Times New Roman"/>
          <w:szCs w:val="24"/>
        </w:rPr>
        <w:t>Other parameters were also measured</w:t>
      </w:r>
      <w:r w:rsidR="00BD13B1">
        <w:rPr>
          <w:rFonts w:cs="Times New Roman"/>
          <w:szCs w:val="24"/>
        </w:rPr>
        <w:t>,</w:t>
      </w:r>
      <w:r w:rsidR="001E664B" w:rsidRPr="000D0711">
        <w:rPr>
          <w:rFonts w:cs="Times New Roman"/>
          <w:szCs w:val="24"/>
        </w:rPr>
        <w:t xml:space="preserve"> such as </w:t>
      </w:r>
      <w:r w:rsidR="00F41614" w:rsidRPr="000D0711">
        <w:rPr>
          <w:rFonts w:cs="Times New Roman"/>
          <w:szCs w:val="24"/>
        </w:rPr>
        <w:t>humidity, pressure, heat index, wind speed, Dew point. Regarding the measured temperature, it was observed that in April there was a more balanced temperature distribution, with values ​​around the average. March showed greater variability, with more frequent thermal extremes.</w:t>
      </w:r>
      <w:r w:rsidR="008F77E4" w:rsidRPr="000D0711">
        <w:rPr>
          <w:rFonts w:cs="Times New Roman"/>
          <w:szCs w:val="24"/>
        </w:rPr>
        <w:t xml:space="preserve"> Strong positive correlations were obtained between temperature and the heat index</w:t>
      </w:r>
      <w:r w:rsidR="001E664B" w:rsidRPr="000D0711">
        <w:rPr>
          <w:rFonts w:cs="Times New Roman"/>
          <w:szCs w:val="24"/>
        </w:rPr>
        <w:t xml:space="preserve">, </w:t>
      </w:r>
      <w:r w:rsidR="00E84B92">
        <w:rPr>
          <w:rFonts w:cs="Times New Roman"/>
          <w:szCs w:val="24"/>
        </w:rPr>
        <w:t xml:space="preserve">and between </w:t>
      </w:r>
      <w:r w:rsidR="001E664B" w:rsidRPr="000D0711">
        <w:rPr>
          <w:rFonts w:cs="Times New Roman"/>
          <w:szCs w:val="24"/>
        </w:rPr>
        <w:t>temperature</w:t>
      </w:r>
      <w:r w:rsidR="008F77E4" w:rsidRPr="000D0711">
        <w:rPr>
          <w:rFonts w:cs="Times New Roman"/>
          <w:szCs w:val="24"/>
        </w:rPr>
        <w:t xml:space="preserve"> and Dew point. </w:t>
      </w:r>
      <w:r w:rsidR="00E84B92">
        <w:rPr>
          <w:rFonts w:cs="Times New Roman"/>
          <w:szCs w:val="24"/>
        </w:rPr>
        <w:t>The r</w:t>
      </w:r>
      <w:r w:rsidR="008F77E4" w:rsidRPr="000D0711">
        <w:rPr>
          <w:rFonts w:cs="Times New Roman"/>
          <w:szCs w:val="24"/>
        </w:rPr>
        <w:t>elative humidity varied inversely with temperature, the coefficient of variation being -0.54.</w:t>
      </w:r>
      <w:r w:rsidR="001E664B" w:rsidRPr="000D0711">
        <w:rPr>
          <w:rFonts w:cs="Times New Roman"/>
          <w:szCs w:val="24"/>
        </w:rPr>
        <w:t xml:space="preserve"> </w:t>
      </w:r>
      <w:r w:rsidR="008F77E4" w:rsidRPr="000D0711">
        <w:rPr>
          <w:rFonts w:cs="Times New Roman"/>
          <w:szCs w:val="24"/>
        </w:rPr>
        <w:t xml:space="preserve">For wind, no consistent relationship was established with the other parameters, possibly due to the fact that it depends </w:t>
      </w:r>
      <w:r w:rsidR="00E84B92">
        <w:rPr>
          <w:rFonts w:cs="Times New Roman"/>
          <w:szCs w:val="24"/>
        </w:rPr>
        <w:t xml:space="preserve">more significantly </w:t>
      </w:r>
      <w:r w:rsidR="008F77E4" w:rsidRPr="000D0711">
        <w:rPr>
          <w:rFonts w:cs="Times New Roman"/>
          <w:szCs w:val="24"/>
        </w:rPr>
        <w:t xml:space="preserve">on several </w:t>
      </w:r>
      <w:r w:rsidR="00E84B92">
        <w:rPr>
          <w:rFonts w:cs="Times New Roman"/>
          <w:szCs w:val="24"/>
        </w:rPr>
        <w:t xml:space="preserve">local </w:t>
      </w:r>
      <w:r w:rsidR="008F77E4" w:rsidRPr="000D0711">
        <w:rPr>
          <w:rFonts w:cs="Times New Roman"/>
          <w:szCs w:val="24"/>
        </w:rPr>
        <w:t>factors (topography, buildings etc.).</w:t>
      </w:r>
      <w:r w:rsidR="00BD13B1">
        <w:rPr>
          <w:rFonts w:cs="Times New Roman"/>
          <w:szCs w:val="24"/>
        </w:rPr>
        <w:t xml:space="preserve"> </w:t>
      </w:r>
      <w:r w:rsidR="008F77E4" w:rsidRPr="000D0711">
        <w:rPr>
          <w:rFonts w:cs="Times New Roman"/>
          <w:szCs w:val="24"/>
        </w:rPr>
        <w:t>The t</w:t>
      </w:r>
      <w:r w:rsidR="008F77E4" w:rsidRPr="000D0711">
        <w:rPr>
          <w:rFonts w:eastAsia="Times New Roman" w:cs="Times New Roman"/>
          <w:color w:val="000000"/>
          <w:szCs w:val="24"/>
        </w:rPr>
        <w:t>-test for Independent Samples</w:t>
      </w:r>
      <w:r w:rsidR="001E664B" w:rsidRPr="000D0711">
        <w:rPr>
          <w:rFonts w:eastAsia="Times New Roman" w:cs="Times New Roman"/>
          <w:color w:val="000000"/>
          <w:szCs w:val="24"/>
        </w:rPr>
        <w:t xml:space="preserve"> </w:t>
      </w:r>
      <w:r w:rsidR="008F77E4" w:rsidRPr="000D0711">
        <w:rPr>
          <w:rFonts w:cs="Times New Roman"/>
          <w:szCs w:val="24"/>
        </w:rPr>
        <w:t>revealed significant differences between point 4 and the other points</w:t>
      </w:r>
      <w:r w:rsidR="008F77E4" w:rsidRPr="000D0711">
        <w:rPr>
          <w:rFonts w:eastAsia="Times New Roman" w:cs="Times New Roman"/>
          <w:szCs w:val="24"/>
        </w:rPr>
        <w:t xml:space="preserve"> (p</w:t>
      </w:r>
      <w:r w:rsidR="00E3375F" w:rsidRPr="000D0711">
        <w:rPr>
          <w:rFonts w:ascii="Cambria Math" w:eastAsia="Times New Roman" w:hAnsi="Cambria Math" w:cs="Cambria Math"/>
          <w:szCs w:val="24"/>
        </w:rPr>
        <w:t xml:space="preserve"> &lt;</w:t>
      </w:r>
      <w:r w:rsidR="008F77E4" w:rsidRPr="000D0711">
        <w:rPr>
          <w:rFonts w:eastAsia="Times New Roman" w:cs="Times New Roman"/>
          <w:szCs w:val="24"/>
        </w:rPr>
        <w:t xml:space="preserve"> 0.05)</w:t>
      </w:r>
      <w:r w:rsidR="00E3375F" w:rsidRPr="000D0711">
        <w:rPr>
          <w:rFonts w:eastAsia="Times New Roman" w:cs="Times New Roman"/>
          <w:szCs w:val="24"/>
        </w:rPr>
        <w:t>,</w:t>
      </w:r>
      <w:r w:rsidR="008F77E4" w:rsidRPr="000D0711">
        <w:rPr>
          <w:rFonts w:cs="Times New Roman"/>
          <w:szCs w:val="24"/>
        </w:rPr>
        <w:t xml:space="preserve"> </w:t>
      </w:r>
      <w:r w:rsidR="008F77E4" w:rsidRPr="000D0711">
        <w:rPr>
          <w:rFonts w:eastAsia="Times New Roman" w:cs="Times New Roman"/>
          <w:szCs w:val="24"/>
        </w:rPr>
        <w:t>indicating a consistent heat island effect.</w:t>
      </w:r>
      <w:r w:rsidR="00E3375F" w:rsidRPr="000D0711">
        <w:t xml:space="preserve"> </w:t>
      </w:r>
      <w:r w:rsidR="00E3375F" w:rsidRPr="000D0711">
        <w:rPr>
          <w:rFonts w:eastAsia="Times New Roman" w:cs="Times New Roman"/>
          <w:szCs w:val="24"/>
        </w:rPr>
        <w:t>The Tukey HSD test was applied to identify which stations differ significantly from each other in terms of temperature.</w:t>
      </w:r>
      <w:r w:rsidR="00E3375F" w:rsidRPr="000D0711">
        <w:t xml:space="preserve"> </w:t>
      </w:r>
      <w:r w:rsidR="00E3375F" w:rsidRPr="000D0711">
        <w:rPr>
          <w:rFonts w:eastAsia="Times New Roman" w:cs="Times New Roman"/>
          <w:szCs w:val="24"/>
        </w:rPr>
        <w:t>Thus, differences appeared between points, some quite large (&gt;8 °C).</w:t>
      </w:r>
      <w:r w:rsidR="001E664B" w:rsidRPr="000D0711">
        <w:t xml:space="preserve"> </w:t>
      </w:r>
      <w:r w:rsidR="001E664B" w:rsidRPr="000D0711">
        <w:rPr>
          <w:rFonts w:eastAsia="Times New Roman" w:cs="Times New Roman"/>
          <w:szCs w:val="24"/>
        </w:rPr>
        <w:t>The study revealed a clear north–south and west–east temperature gradient, with the city's urban center being the thermal core. Water and vegetation determined local temperature drops.</w:t>
      </w:r>
    </w:p>
    <w:p w14:paraId="1C32221F" w14:textId="77777777" w:rsidR="00E3375F" w:rsidRPr="000D0711" w:rsidRDefault="00E3375F" w:rsidP="00A85D26">
      <w:pPr>
        <w:rPr>
          <w:b/>
          <w:i/>
        </w:rPr>
      </w:pPr>
    </w:p>
    <w:p w14:paraId="0994FBF9" w14:textId="77777777" w:rsidR="00E3375F" w:rsidRPr="000D0711" w:rsidRDefault="00E3375F" w:rsidP="00A85D26">
      <w:pPr>
        <w:rPr>
          <w:b/>
          <w:i/>
        </w:rPr>
      </w:pPr>
    </w:p>
    <w:p w14:paraId="69CACCDE" w14:textId="771E3961" w:rsidR="00255580" w:rsidRPr="000D0711" w:rsidRDefault="002F5457" w:rsidP="00A85D26">
      <w:r w:rsidRPr="000D0711">
        <w:rPr>
          <w:b/>
          <w:i/>
        </w:rPr>
        <w:t>Keywords</w:t>
      </w:r>
      <w:r w:rsidRPr="000D0711">
        <w:t xml:space="preserve">: </w:t>
      </w:r>
      <w:r w:rsidR="001E664B" w:rsidRPr="000D0711">
        <w:t>heat island</w:t>
      </w:r>
      <w:r w:rsidR="00EF53A5" w:rsidRPr="000D0711">
        <w:rPr>
          <w:rFonts w:cs="Times New Roman"/>
          <w:szCs w:val="24"/>
        </w:rPr>
        <w:t xml:space="preserve">, </w:t>
      </w:r>
      <w:r w:rsidR="001E664B" w:rsidRPr="000D0711">
        <w:rPr>
          <w:rFonts w:cs="Times New Roman"/>
          <w:szCs w:val="24"/>
        </w:rPr>
        <w:t>statistical methods</w:t>
      </w:r>
      <w:r w:rsidR="00752E51" w:rsidRPr="000D0711">
        <w:rPr>
          <w:szCs w:val="24"/>
        </w:rPr>
        <w:t>.</w:t>
      </w:r>
    </w:p>
    <w:sectPr w:rsidR="00255580" w:rsidRPr="000D0711" w:rsidSect="00373F54"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0101A"/>
    <w:multiLevelType w:val="hybridMultilevel"/>
    <w:tmpl w:val="DF2E66FE"/>
    <w:lvl w:ilvl="0" w:tplc="87B0D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AB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8A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48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6B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00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6B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2E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88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EE41C9"/>
    <w:multiLevelType w:val="hybridMultilevel"/>
    <w:tmpl w:val="1FF2F966"/>
    <w:lvl w:ilvl="0" w:tplc="751658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2C8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D058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081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8C7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801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E5A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057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A79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D0BAB"/>
    <w:multiLevelType w:val="hybridMultilevel"/>
    <w:tmpl w:val="A75E6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22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4B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ED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46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05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21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ED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A3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882D22"/>
    <w:multiLevelType w:val="hybridMultilevel"/>
    <w:tmpl w:val="3DAA09EE"/>
    <w:lvl w:ilvl="0" w:tplc="435480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4AB4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0C8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E60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CFE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56B6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5AC0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BC8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6B0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837FA"/>
    <w:multiLevelType w:val="hybridMultilevel"/>
    <w:tmpl w:val="55EE145E"/>
    <w:lvl w:ilvl="0" w:tplc="D7C2B4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4EF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4060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CAE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4D0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FC5D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EC2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C24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AAB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77DCE"/>
    <w:multiLevelType w:val="hybridMultilevel"/>
    <w:tmpl w:val="509E19E2"/>
    <w:lvl w:ilvl="0" w:tplc="44E44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E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EF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64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E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81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2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8D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CC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D993B26"/>
    <w:multiLevelType w:val="multilevel"/>
    <w:tmpl w:val="A43C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733392">
    <w:abstractNumId w:val="4"/>
  </w:num>
  <w:num w:numId="2" w16cid:durableId="639656535">
    <w:abstractNumId w:val="0"/>
  </w:num>
  <w:num w:numId="3" w16cid:durableId="1297299451">
    <w:abstractNumId w:val="3"/>
  </w:num>
  <w:num w:numId="4" w16cid:durableId="471797536">
    <w:abstractNumId w:val="5"/>
  </w:num>
  <w:num w:numId="5" w16cid:durableId="537668335">
    <w:abstractNumId w:val="1"/>
  </w:num>
  <w:num w:numId="6" w16cid:durableId="1402756895">
    <w:abstractNumId w:val="2"/>
  </w:num>
  <w:num w:numId="7" w16cid:durableId="2091265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85"/>
    <w:rsid w:val="00087181"/>
    <w:rsid w:val="00097E29"/>
    <w:rsid w:val="000A1585"/>
    <w:rsid w:val="000D0711"/>
    <w:rsid w:val="00140AA6"/>
    <w:rsid w:val="001429F1"/>
    <w:rsid w:val="00182E09"/>
    <w:rsid w:val="001A022E"/>
    <w:rsid w:val="001E664B"/>
    <w:rsid w:val="001E7759"/>
    <w:rsid w:val="00217B01"/>
    <w:rsid w:val="00255580"/>
    <w:rsid w:val="002949C5"/>
    <w:rsid w:val="002A5CCB"/>
    <w:rsid w:val="002F5457"/>
    <w:rsid w:val="00373F54"/>
    <w:rsid w:val="0042564B"/>
    <w:rsid w:val="00481E54"/>
    <w:rsid w:val="00494A56"/>
    <w:rsid w:val="004B5E4A"/>
    <w:rsid w:val="00553DF3"/>
    <w:rsid w:val="00593CD0"/>
    <w:rsid w:val="005E2E9A"/>
    <w:rsid w:val="00652530"/>
    <w:rsid w:val="00664343"/>
    <w:rsid w:val="006A4DD2"/>
    <w:rsid w:val="0071118A"/>
    <w:rsid w:val="00731674"/>
    <w:rsid w:val="00743CAB"/>
    <w:rsid w:val="00752E51"/>
    <w:rsid w:val="007809E2"/>
    <w:rsid w:val="007B049F"/>
    <w:rsid w:val="007E1143"/>
    <w:rsid w:val="007E6133"/>
    <w:rsid w:val="008443E0"/>
    <w:rsid w:val="008F77E4"/>
    <w:rsid w:val="009051E1"/>
    <w:rsid w:val="00931F9C"/>
    <w:rsid w:val="009639F3"/>
    <w:rsid w:val="0097446A"/>
    <w:rsid w:val="00A1715F"/>
    <w:rsid w:val="00A23C13"/>
    <w:rsid w:val="00A70AE5"/>
    <w:rsid w:val="00A85D26"/>
    <w:rsid w:val="00A91227"/>
    <w:rsid w:val="00AB7BCA"/>
    <w:rsid w:val="00AE6EC5"/>
    <w:rsid w:val="00B030DD"/>
    <w:rsid w:val="00B139BE"/>
    <w:rsid w:val="00B407F9"/>
    <w:rsid w:val="00B608AA"/>
    <w:rsid w:val="00BC0AEA"/>
    <w:rsid w:val="00BD13B1"/>
    <w:rsid w:val="00BD6AEE"/>
    <w:rsid w:val="00BE3E92"/>
    <w:rsid w:val="00CE57BF"/>
    <w:rsid w:val="00CE77E2"/>
    <w:rsid w:val="00D425E7"/>
    <w:rsid w:val="00D8656A"/>
    <w:rsid w:val="00DD011A"/>
    <w:rsid w:val="00DD6B39"/>
    <w:rsid w:val="00E3375F"/>
    <w:rsid w:val="00E4045E"/>
    <w:rsid w:val="00E84B92"/>
    <w:rsid w:val="00EA055B"/>
    <w:rsid w:val="00EC5FE6"/>
    <w:rsid w:val="00ED73E9"/>
    <w:rsid w:val="00EF53A5"/>
    <w:rsid w:val="00F274AE"/>
    <w:rsid w:val="00F411F2"/>
    <w:rsid w:val="00F41614"/>
    <w:rsid w:val="00FC263A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7308A"/>
  <w15:chartTrackingRefBased/>
  <w15:docId w15:val="{D6942019-2428-4C7C-A86D-77AAFE51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Roboto" w:hAnsi="Times New Roman" w:cs="Arial"/>
        <w:sz w:val="24"/>
        <w:szCs w:val="1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715F"/>
    <w:rPr>
      <w:rFonts w:cs="Roboto"/>
      <w:szCs w:val="22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81E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0A1585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593CD0"/>
    <w:rPr>
      <w:color w:val="605E5C"/>
      <w:shd w:val="clear" w:color="auto" w:fill="E1DFDD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81E54"/>
    <w:rPr>
      <w:rFonts w:asciiTheme="majorHAnsi" w:eastAsiaTheme="majorEastAsia" w:hAnsiTheme="majorHAnsi" w:cstheme="majorBidi"/>
      <w:color w:val="1F4D78" w:themeColor="accent1" w:themeShade="7F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rasov@ugal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1888-94F3-4723-8BB0-C4E875B7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1768</Characters>
  <Application>Microsoft Office Word</Application>
  <DocSecurity>0</DocSecurity>
  <Lines>33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Fizica</dc:creator>
  <cp:keywords/>
  <dc:description/>
  <cp:lastModifiedBy>Romana Maria Drașovean</cp:lastModifiedBy>
  <cp:revision>5</cp:revision>
  <dcterms:created xsi:type="dcterms:W3CDTF">2025-06-16T18:29:00Z</dcterms:created>
  <dcterms:modified xsi:type="dcterms:W3CDTF">2025-06-16T19:27:00Z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c31f2d94-eb5a-4201-857b-acb26e351f0f</vt:lpwstr>
  </property>
</Properties>
</file>